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4763" w:rsidRDefault="00DC4763" w:rsidP="00DC4763">
      <w:pPr>
        <w:spacing w:line="312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Контрольно-счетной палатой Республики Коми проведена внешняя проверка годовой бюджетной отчетности главного администратора средств республиканского бюджета Республики Коми в рамках внешней проверки годового отчета об исполнении республиканского бюджета Республики Коми за 2020 год Аппаратом Государственного Совета Республики Коми. Годовая бюджетная отчетность Аппарата представлена к внешней проверке 24.02.2021 г. Нарушений в ходе проверки не установлено. Заключение по результатам внешней проверки представлено 14.05.2021 г.</w:t>
      </w:r>
    </w:p>
    <w:p w:rsidR="00466413" w:rsidRDefault="00466413" w:rsidP="00DC4763">
      <w:pPr>
        <w:spacing w:line="312" w:lineRule="auto"/>
        <w:ind w:firstLine="708"/>
        <w:jc w:val="both"/>
        <w:rPr>
          <w:sz w:val="28"/>
          <w:szCs w:val="28"/>
        </w:rPr>
      </w:pPr>
    </w:p>
    <w:p w:rsidR="00466413" w:rsidRDefault="00466413" w:rsidP="00466413">
      <w:pPr>
        <w:spacing w:line="312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Управление</w:t>
      </w:r>
      <w:r w:rsidR="00002E9E">
        <w:rPr>
          <w:sz w:val="28"/>
          <w:szCs w:val="28"/>
        </w:rPr>
        <w:t>м</w:t>
      </w:r>
      <w:r>
        <w:rPr>
          <w:sz w:val="28"/>
          <w:szCs w:val="28"/>
        </w:rPr>
        <w:t xml:space="preserve"> Федеральной антимонопольной службы по Республике Коми прове</w:t>
      </w:r>
      <w:r w:rsidR="00002E9E">
        <w:rPr>
          <w:sz w:val="28"/>
          <w:szCs w:val="28"/>
        </w:rPr>
        <w:t>ден</w:t>
      </w:r>
      <w:r>
        <w:rPr>
          <w:sz w:val="28"/>
          <w:szCs w:val="28"/>
        </w:rPr>
        <w:t>а внепланов</w:t>
      </w:r>
      <w:r w:rsidR="00002E9E">
        <w:rPr>
          <w:sz w:val="28"/>
          <w:szCs w:val="28"/>
        </w:rPr>
        <w:t>ая</w:t>
      </w:r>
      <w:r>
        <w:rPr>
          <w:sz w:val="28"/>
          <w:szCs w:val="28"/>
        </w:rPr>
        <w:t xml:space="preserve"> проверк</w:t>
      </w:r>
      <w:r w:rsidR="00002E9E">
        <w:rPr>
          <w:sz w:val="28"/>
          <w:szCs w:val="28"/>
        </w:rPr>
        <w:t>а</w:t>
      </w:r>
      <w:r>
        <w:rPr>
          <w:sz w:val="28"/>
          <w:szCs w:val="28"/>
        </w:rPr>
        <w:t xml:space="preserve"> № 011/06/99-547/2021 по обращению физического лица, касающегося возможных нарушений требований Федерального закона от 05.04.2013 г. № 44-ФЗ «О контрактной системе в сфере закупок товаров, работ, услуг для обеспечения государственных и муниципальных нужд» при заключении Аппаратом Государственного Совета Республики Коми контрактов на обслуживание официальных делегаций. </w:t>
      </w:r>
    </w:p>
    <w:p w:rsidR="00466413" w:rsidRDefault="00466413" w:rsidP="00466413">
      <w:pPr>
        <w:spacing w:line="312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решением Управления ФАС по Республике Коми от 13 августа 2021 года № 04-07/6030 нарушений </w:t>
      </w:r>
      <w:r>
        <w:rPr>
          <w:sz w:val="28"/>
          <w:szCs w:val="28"/>
        </w:rPr>
        <w:t>требований Федерального закона от 05.04.2013 г. № 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sz w:val="28"/>
          <w:szCs w:val="28"/>
        </w:rPr>
        <w:t xml:space="preserve"> не выявлено.</w:t>
      </w:r>
      <w:bookmarkStart w:id="0" w:name="_GoBack"/>
      <w:bookmarkEnd w:id="0"/>
    </w:p>
    <w:p w:rsidR="000B5F6C" w:rsidRDefault="000B5F6C"/>
    <w:sectPr w:rsidR="000B5F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763"/>
    <w:rsid w:val="00002E9E"/>
    <w:rsid w:val="000B5F6C"/>
    <w:rsid w:val="00466413"/>
    <w:rsid w:val="00DC4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B34A8"/>
  <w15:chartTrackingRefBased/>
  <w15:docId w15:val="{5984CA96-590E-4D3E-86E2-C9C4DC507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Ювенальевна Елькина</dc:creator>
  <cp:keywords/>
  <dc:description/>
  <cp:lastModifiedBy>Ольга Ювенальевна Елькина</cp:lastModifiedBy>
  <cp:revision>3</cp:revision>
  <dcterms:created xsi:type="dcterms:W3CDTF">2021-08-23T08:36:00Z</dcterms:created>
  <dcterms:modified xsi:type="dcterms:W3CDTF">2021-08-23T08:37:00Z</dcterms:modified>
</cp:coreProperties>
</file>